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Competency Framework for One Role, Not the Whole Company</w:t>
      </w:r>
    </w:p>
    <w:p>
      <w:r>
        <w:t xml:space="preserve">Blank template from Elvina Academy: https://elvina.ai/academy/templates/competency-framework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Role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Competency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Learning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Independent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Expert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Evidence accepted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Checked by</w:t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 Competency Framework for One Role, Not the Whole Company</dc:title>
  <dc:creator>Elvina Academy</dc:creator>
</cp:coreProperties>
</file>